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D3F78" w14:textId="28494144" w:rsidR="001F32E5" w:rsidRPr="001F32E5" w:rsidRDefault="00DA3D96">
      <w:pPr>
        <w:rPr>
          <w:rFonts w:cstheme="minorHAnsi"/>
          <w:b/>
          <w:sz w:val="36"/>
          <w:szCs w:val="36"/>
        </w:rPr>
      </w:pPr>
      <w:r>
        <w:rPr>
          <w:rFonts w:cstheme="minorHAnsi"/>
          <w:b/>
          <w:sz w:val="36"/>
          <w:szCs w:val="36"/>
        </w:rPr>
        <w:t>Bijlage 5</w:t>
      </w:r>
      <w:r w:rsidR="001F32E5" w:rsidRPr="001F32E5">
        <w:rPr>
          <w:rFonts w:cstheme="minorHAnsi"/>
          <w:b/>
          <w:sz w:val="36"/>
          <w:szCs w:val="36"/>
        </w:rPr>
        <w:t xml:space="preserve"> – </w:t>
      </w:r>
      <w:r>
        <w:rPr>
          <w:rFonts w:cstheme="minorHAnsi"/>
          <w:b/>
          <w:sz w:val="36"/>
          <w:szCs w:val="36"/>
        </w:rPr>
        <w:t>Extra informatie deelsessies</w:t>
      </w:r>
      <w:r w:rsidR="001F32E5" w:rsidRPr="001F32E5">
        <w:rPr>
          <w:rFonts w:cstheme="minorHAnsi"/>
          <w:b/>
          <w:sz w:val="36"/>
          <w:szCs w:val="36"/>
        </w:rPr>
        <w:t xml:space="preserve"> </w:t>
      </w:r>
    </w:p>
    <w:p w14:paraId="3E8B7070" w14:textId="77777777" w:rsidR="001F32E5" w:rsidRPr="001F32E5" w:rsidRDefault="001F32E5">
      <w:pPr>
        <w:rPr>
          <w:rFonts w:cstheme="minorHAnsi"/>
          <w:b/>
          <w:sz w:val="26"/>
          <w:szCs w:val="26"/>
        </w:rPr>
      </w:pPr>
    </w:p>
    <w:p w14:paraId="4E519A7A" w14:textId="5E5951DC" w:rsidR="001F32E5" w:rsidRPr="001F32E5" w:rsidRDefault="001F32E5">
      <w:pPr>
        <w:rPr>
          <w:rFonts w:cstheme="minorHAnsi"/>
          <w:b/>
          <w:sz w:val="26"/>
          <w:szCs w:val="26"/>
        </w:rPr>
      </w:pPr>
      <w:r w:rsidRPr="001F32E5">
        <w:rPr>
          <w:rFonts w:cstheme="minorHAnsi"/>
          <w:b/>
          <w:sz w:val="26"/>
          <w:szCs w:val="26"/>
        </w:rPr>
        <w:t>Waarmee kan ik u helpen? Op ontdekking in en om de eerstelijnszorg</w:t>
      </w:r>
    </w:p>
    <w:p w14:paraId="5ACB38A8" w14:textId="24C7B1D4" w:rsidR="001F32E5" w:rsidRPr="001F32E5" w:rsidRDefault="001F32E5">
      <w:pPr>
        <w:rPr>
          <w:rFonts w:cstheme="minorHAnsi"/>
          <w:b/>
          <w:sz w:val="26"/>
          <w:szCs w:val="26"/>
        </w:rPr>
      </w:pPr>
      <w:r w:rsidRPr="001F32E5">
        <w:rPr>
          <w:rFonts w:cstheme="minorHAnsi"/>
          <w:b/>
          <w:sz w:val="26"/>
          <w:szCs w:val="26"/>
        </w:rPr>
        <w:t>29 november 2017</w:t>
      </w:r>
    </w:p>
    <w:p w14:paraId="65D1626F" w14:textId="77777777" w:rsidR="001F32E5" w:rsidRPr="001F32E5" w:rsidRDefault="001F32E5">
      <w:pPr>
        <w:rPr>
          <w:rFonts w:cstheme="minorHAnsi"/>
          <w:sz w:val="26"/>
          <w:szCs w:val="26"/>
        </w:rPr>
      </w:pPr>
    </w:p>
    <w:p w14:paraId="75B2E6E5" w14:textId="77777777" w:rsidR="00DA3D96" w:rsidRDefault="00DA3D96" w:rsidP="00DA3D96">
      <w:pPr>
        <w:rPr>
          <w:rFonts w:cstheme="minorHAnsi"/>
          <w:i/>
          <w:sz w:val="26"/>
          <w:szCs w:val="26"/>
        </w:rPr>
      </w:pPr>
      <w:r w:rsidRPr="00DA3D96">
        <w:rPr>
          <w:rFonts w:cstheme="minorHAnsi"/>
          <w:i/>
          <w:sz w:val="26"/>
          <w:szCs w:val="26"/>
        </w:rPr>
        <w:t xml:space="preserve">Deelsessies </w:t>
      </w:r>
    </w:p>
    <w:p w14:paraId="3F104ADA" w14:textId="77777777" w:rsidR="00DA3D96" w:rsidRPr="00DA3D96" w:rsidRDefault="00DA3D96" w:rsidP="00DA3D96">
      <w:pPr>
        <w:rPr>
          <w:rFonts w:cstheme="minorHAnsi"/>
          <w:i/>
          <w:sz w:val="26"/>
          <w:szCs w:val="26"/>
        </w:rPr>
      </w:pPr>
    </w:p>
    <w:p w14:paraId="6B50C3F8" w14:textId="77777777" w:rsidR="00DA3D96" w:rsidRDefault="00DA3D96" w:rsidP="00DA3D96">
      <w:pPr>
        <w:rPr>
          <w:rFonts w:cstheme="minorHAnsi"/>
          <w:sz w:val="26"/>
          <w:szCs w:val="26"/>
        </w:rPr>
      </w:pPr>
      <w:r w:rsidRPr="00DA3D96">
        <w:rPr>
          <w:rFonts w:cstheme="minorHAnsi"/>
          <w:b/>
          <w:sz w:val="26"/>
          <w:szCs w:val="26"/>
        </w:rPr>
        <w:t xml:space="preserve">Blik van buiten. Frisse blik (​Joris </w:t>
      </w:r>
      <w:proofErr w:type="spellStart"/>
      <w:r w:rsidRPr="00DA3D96">
        <w:rPr>
          <w:rFonts w:cstheme="minorHAnsi"/>
          <w:b/>
          <w:sz w:val="26"/>
          <w:szCs w:val="26"/>
        </w:rPr>
        <w:t>Luyendijk</w:t>
      </w:r>
      <w:proofErr w:type="spellEnd"/>
      <w:r w:rsidRPr="00DA3D96">
        <w:rPr>
          <w:rFonts w:cstheme="minorHAnsi"/>
          <w:b/>
          <w:sz w:val="26"/>
          <w:szCs w:val="26"/>
        </w:rPr>
        <w:t xml:space="preserve">), Dilemma; ‘Het klopt wel maar het deugt niet’.​ </w:t>
      </w:r>
      <w:r w:rsidRPr="00DA3D96">
        <w:rPr>
          <w:rFonts w:cstheme="minorHAnsi"/>
          <w:sz w:val="26"/>
          <w:szCs w:val="26"/>
        </w:rPr>
        <w:t xml:space="preserve">Geeft een beschouwing op de zorg vanuit andere perspectieven zoals de bankwereld. Deelnemers worden </w:t>
      </w:r>
      <w:proofErr w:type="spellStart"/>
      <w:r w:rsidRPr="00DA3D96">
        <w:rPr>
          <w:rFonts w:cstheme="minorHAnsi"/>
          <w:sz w:val="26"/>
          <w:szCs w:val="26"/>
        </w:rPr>
        <w:t>getriggered</w:t>
      </w:r>
      <w:proofErr w:type="spellEnd"/>
      <w:r w:rsidRPr="00DA3D96">
        <w:rPr>
          <w:rFonts w:cstheme="minorHAnsi"/>
          <w:sz w:val="26"/>
          <w:szCs w:val="26"/>
        </w:rPr>
        <w:t xml:space="preserve"> om vraagtekens te zetten bij vanzelfsprekendheden en </w:t>
      </w:r>
      <w:proofErr w:type="spellStart"/>
      <w:r w:rsidRPr="00DA3D96">
        <w:rPr>
          <w:rFonts w:cstheme="minorHAnsi"/>
          <w:sz w:val="26"/>
          <w:szCs w:val="26"/>
        </w:rPr>
        <w:t>ideeen</w:t>
      </w:r>
      <w:proofErr w:type="spellEnd"/>
      <w:r w:rsidRPr="00DA3D96">
        <w:rPr>
          <w:rFonts w:cstheme="minorHAnsi"/>
          <w:sz w:val="26"/>
          <w:szCs w:val="26"/>
        </w:rPr>
        <w:t xml:space="preserve"> op te doen om heel anders te kijken naar kleine en grote dilemma's die zij in hun werk tegenkomen.</w:t>
      </w:r>
    </w:p>
    <w:p w14:paraId="6F1474E5" w14:textId="77777777" w:rsidR="00DA3D96" w:rsidRPr="00DA3D96" w:rsidRDefault="00DA3D96" w:rsidP="00DA3D96">
      <w:pPr>
        <w:rPr>
          <w:rFonts w:cstheme="minorHAnsi"/>
          <w:sz w:val="26"/>
          <w:szCs w:val="26"/>
        </w:rPr>
      </w:pPr>
    </w:p>
    <w:p w14:paraId="147AE6C6" w14:textId="2CA61C3C" w:rsidR="00DA3D96" w:rsidRDefault="00DA3D96" w:rsidP="00DA3D96">
      <w:pPr>
        <w:rPr>
          <w:rFonts w:cstheme="minorHAnsi"/>
          <w:sz w:val="26"/>
          <w:szCs w:val="26"/>
        </w:rPr>
      </w:pPr>
      <w:r w:rsidRPr="00DA3D96">
        <w:rPr>
          <w:rFonts w:cstheme="minorHAnsi"/>
          <w:b/>
          <w:sz w:val="26"/>
          <w:szCs w:val="26"/>
        </w:rPr>
        <w:t>Transitie (</w:t>
      </w:r>
      <w:proofErr w:type="spellStart"/>
      <w:r w:rsidRPr="00DA3D96">
        <w:rPr>
          <w:rFonts w:cstheme="minorHAnsi"/>
          <w:b/>
          <w:sz w:val="26"/>
          <w:szCs w:val="26"/>
        </w:rPr>
        <w:t>Toosje</w:t>
      </w:r>
      <w:proofErr w:type="spellEnd"/>
      <w:r w:rsidRPr="00DA3D96">
        <w:rPr>
          <w:rFonts w:cstheme="minorHAnsi"/>
          <w:b/>
          <w:sz w:val="26"/>
          <w:szCs w:val="26"/>
        </w:rPr>
        <w:t xml:space="preserve"> van de Valk)</w:t>
      </w:r>
      <w:r w:rsidRPr="00DA3D96">
        <w:rPr>
          <w:rFonts w:cstheme="minorHAnsi"/>
          <w:sz w:val="26"/>
          <w:szCs w:val="26"/>
        </w:rPr>
        <w:t xml:space="preserve">, Het gaat niet om veranderingen in een tijdperk, maar verandering van tijdperk. ​Onderzoekt in dialoog met deelnemers en deelt haar ervaringen over hoe je ondanks een steeds veranderende context (regelgeving, financiering, behoefte </w:t>
      </w:r>
      <w:r w:rsidRPr="00DA3D96">
        <w:rPr>
          <w:rFonts w:cstheme="minorHAnsi"/>
          <w:sz w:val="26"/>
          <w:szCs w:val="26"/>
        </w:rPr>
        <w:t>patiënten</w:t>
      </w:r>
      <w:r w:rsidRPr="00DA3D96">
        <w:rPr>
          <w:rFonts w:cstheme="minorHAnsi"/>
          <w:sz w:val="26"/>
          <w:szCs w:val="26"/>
        </w:rPr>
        <w:t xml:space="preserve">, </w:t>
      </w:r>
      <w:proofErr w:type="spellStart"/>
      <w:r w:rsidRPr="00DA3D96">
        <w:rPr>
          <w:rFonts w:cstheme="minorHAnsi"/>
          <w:sz w:val="26"/>
          <w:szCs w:val="26"/>
        </w:rPr>
        <w:t>etc</w:t>
      </w:r>
      <w:proofErr w:type="spellEnd"/>
      <w:r w:rsidRPr="00DA3D96">
        <w:rPr>
          <w:rFonts w:cstheme="minorHAnsi"/>
          <w:sz w:val="26"/>
          <w:szCs w:val="26"/>
        </w:rPr>
        <w:t xml:space="preserve">) ​een eigen koers kunt varen die recht doet aan de essentie van je vak. </w:t>
      </w:r>
    </w:p>
    <w:p w14:paraId="7ED55E03" w14:textId="77777777" w:rsidR="00DA3D96" w:rsidRPr="00DA3D96" w:rsidRDefault="00DA3D96" w:rsidP="00DA3D96">
      <w:pPr>
        <w:rPr>
          <w:rFonts w:cstheme="minorHAnsi"/>
          <w:sz w:val="26"/>
          <w:szCs w:val="26"/>
        </w:rPr>
      </w:pPr>
    </w:p>
    <w:p w14:paraId="49F40023" w14:textId="77777777" w:rsidR="00DA3D96" w:rsidRPr="00DA3D96" w:rsidRDefault="00DA3D96" w:rsidP="00DA3D96">
      <w:pPr>
        <w:rPr>
          <w:rFonts w:cstheme="minorHAnsi"/>
          <w:sz w:val="26"/>
          <w:szCs w:val="26"/>
        </w:rPr>
      </w:pPr>
      <w:r w:rsidRPr="00DA3D96">
        <w:rPr>
          <w:rFonts w:cstheme="minorHAnsi"/>
          <w:b/>
          <w:sz w:val="26"/>
          <w:szCs w:val="26"/>
        </w:rPr>
        <w:t>Innovatie (​Michiel Prins​), De zorg van morgen</w:t>
      </w:r>
      <w:r w:rsidRPr="00DA3D96">
        <w:rPr>
          <w:rFonts w:cstheme="minorHAnsi"/>
          <w:sz w:val="26"/>
          <w:szCs w:val="26"/>
        </w:rPr>
        <w:t>.​ ​Sociale innovatie - onderzoekt en deelt kennis met deelnemers hoe je in een omgeving kunt creëren waarin ​alle kwaliteiten, talenten, kennis en positieve energie van een organisatie of wijk  bij elkaar komen om beter te kunnen inspelen op de behoefte van de markt, of van patiënten</w:t>
      </w:r>
    </w:p>
    <w:p w14:paraId="7B95F911" w14:textId="77777777" w:rsidR="00DA3D96" w:rsidRDefault="00DA3D96" w:rsidP="00DA3D96">
      <w:pPr>
        <w:rPr>
          <w:rFonts w:cstheme="minorHAnsi"/>
          <w:sz w:val="26"/>
          <w:szCs w:val="26"/>
        </w:rPr>
      </w:pPr>
    </w:p>
    <w:p w14:paraId="30B6201F" w14:textId="70AC7D4D" w:rsidR="00DA3D96" w:rsidRPr="00DA3D96" w:rsidRDefault="00DA3D96" w:rsidP="00DA3D96">
      <w:pPr>
        <w:rPr>
          <w:rFonts w:cstheme="minorHAnsi"/>
          <w:sz w:val="26"/>
          <w:szCs w:val="26"/>
        </w:rPr>
      </w:pPr>
      <w:r w:rsidRPr="00DA3D96">
        <w:rPr>
          <w:rFonts w:cstheme="minorHAnsi"/>
          <w:b/>
          <w:sz w:val="26"/>
          <w:szCs w:val="26"/>
        </w:rPr>
        <w:t xml:space="preserve">Ondernemerschap ​(​Jan Verheij, </w:t>
      </w:r>
      <w:proofErr w:type="spellStart"/>
      <w:r w:rsidRPr="00DA3D96">
        <w:rPr>
          <w:rFonts w:cstheme="minorHAnsi"/>
          <w:b/>
          <w:sz w:val="26"/>
          <w:szCs w:val="26"/>
        </w:rPr>
        <w:t>Joulz</w:t>
      </w:r>
      <w:proofErr w:type="spellEnd"/>
      <w:r w:rsidRPr="00DA3D96">
        <w:rPr>
          <w:rFonts w:cstheme="minorHAnsi"/>
          <w:b/>
          <w:sz w:val="26"/>
          <w:szCs w:val="26"/>
        </w:rPr>
        <w:t xml:space="preserve"> (nog niet bevestigd ​)</w:t>
      </w:r>
      <w:r w:rsidRPr="00DA3D96">
        <w:rPr>
          <w:rFonts w:cstheme="minorHAnsi"/>
          <w:sz w:val="26"/>
          <w:szCs w:val="26"/>
        </w:rPr>
        <w:t xml:space="preserve">, Anders kijken, anders doen. ​​Jan Verheij onderzoekt met deelnemers dilemma's rond ondernemerschap gecombineerd met een maatschappelijke opdracht en veiligheid. Hoe gaat men in zijn wereld om met veiligheidseisen en een grote </w:t>
      </w:r>
      <w:r w:rsidRPr="00DA3D96">
        <w:rPr>
          <w:rFonts w:cstheme="minorHAnsi"/>
          <w:sz w:val="26"/>
          <w:szCs w:val="26"/>
        </w:rPr>
        <w:t>commerciële</w:t>
      </w:r>
      <w:r w:rsidRPr="00DA3D96">
        <w:rPr>
          <w:rFonts w:cstheme="minorHAnsi"/>
          <w:sz w:val="26"/>
          <w:szCs w:val="26"/>
        </w:rPr>
        <w:t xml:space="preserve"> opdracht voor zijn bedrijf. En hoe kijkt Jan Verheij naar de dilemma's in de zorg? Wat nieuwe perspectieven levert dit  de deelnemers op voor hun ondernemerschap als zorgverlener?</w:t>
      </w:r>
    </w:p>
    <w:p w14:paraId="4B0CA478" w14:textId="77777777" w:rsidR="00DA3D96" w:rsidRDefault="00DA3D96" w:rsidP="00DA3D96">
      <w:pPr>
        <w:rPr>
          <w:rFonts w:cstheme="minorHAnsi"/>
          <w:sz w:val="26"/>
          <w:szCs w:val="26"/>
        </w:rPr>
      </w:pPr>
    </w:p>
    <w:p w14:paraId="55FB2432" w14:textId="25A1CB9A" w:rsidR="00DA3D96" w:rsidRPr="00DA3D96" w:rsidRDefault="00DA3D96" w:rsidP="00DA3D96">
      <w:pPr>
        <w:rPr>
          <w:rFonts w:cstheme="minorHAnsi"/>
          <w:sz w:val="26"/>
          <w:szCs w:val="26"/>
        </w:rPr>
      </w:pPr>
      <w:r w:rsidRPr="00DA3D96">
        <w:rPr>
          <w:rFonts w:cstheme="minorHAnsi"/>
          <w:b/>
          <w:sz w:val="26"/>
          <w:szCs w:val="26"/>
        </w:rPr>
        <w:t>Patiënt</w:t>
      </w:r>
      <w:r w:rsidRPr="00DA3D96">
        <w:rPr>
          <w:rFonts w:cstheme="minorHAnsi"/>
          <w:b/>
          <w:sz w:val="26"/>
          <w:szCs w:val="26"/>
        </w:rPr>
        <w:t xml:space="preserve"> als vertrekpunt (Steven van de Vijver)</w:t>
      </w:r>
      <w:r w:rsidRPr="00DA3D96">
        <w:rPr>
          <w:rFonts w:cstheme="minorHAnsi"/>
          <w:sz w:val="26"/>
          <w:szCs w:val="26"/>
        </w:rPr>
        <w:t xml:space="preserve">: Als huisarts in Amsterdam en vanuit zijn ervaring in Nairobi ​en onderzoek hart en vaatziekten daar in sloppenwijken gaat Steven in gesprek met deelnemers over hoe de eerstelijnszorg in Nederland zich voor kan bereiden op onverwachte ontwikkelingen in de zorg en daarbij altijd als de </w:t>
      </w:r>
      <w:r w:rsidRPr="00DA3D96">
        <w:rPr>
          <w:rFonts w:cstheme="minorHAnsi"/>
          <w:sz w:val="26"/>
          <w:szCs w:val="26"/>
        </w:rPr>
        <w:t>patiënt</w:t>
      </w:r>
      <w:r w:rsidRPr="00DA3D96">
        <w:rPr>
          <w:rFonts w:cstheme="minorHAnsi"/>
          <w:sz w:val="26"/>
          <w:szCs w:val="26"/>
        </w:rPr>
        <w:t xml:space="preserve"> als vertrekpunt te nemen. </w:t>
      </w:r>
    </w:p>
    <w:p w14:paraId="45465910" w14:textId="77777777" w:rsidR="00DA3D96" w:rsidRDefault="00DA3D96" w:rsidP="00DA3D96">
      <w:pPr>
        <w:rPr>
          <w:rFonts w:cstheme="minorHAnsi"/>
          <w:sz w:val="26"/>
          <w:szCs w:val="26"/>
        </w:rPr>
      </w:pPr>
    </w:p>
    <w:p w14:paraId="44940B19" w14:textId="1BFDDD05" w:rsidR="002C07FA" w:rsidRPr="001F32E5" w:rsidRDefault="00DA3D96">
      <w:pPr>
        <w:rPr>
          <w:rFonts w:cstheme="minorHAnsi"/>
          <w:sz w:val="26"/>
          <w:szCs w:val="26"/>
        </w:rPr>
      </w:pPr>
      <w:r w:rsidRPr="00DA3D96">
        <w:rPr>
          <w:rFonts w:cstheme="minorHAnsi"/>
          <w:b/>
          <w:sz w:val="26"/>
          <w:szCs w:val="26"/>
        </w:rPr>
        <w:t>Samenwerken (</w:t>
      </w:r>
      <w:proofErr w:type="spellStart"/>
      <w:r w:rsidRPr="00DA3D96">
        <w:rPr>
          <w:rFonts w:cstheme="minorHAnsi"/>
          <w:b/>
          <w:sz w:val="26"/>
          <w:szCs w:val="26"/>
        </w:rPr>
        <w:t>Shirine</w:t>
      </w:r>
      <w:proofErr w:type="spellEnd"/>
      <w:r w:rsidRPr="00DA3D96">
        <w:rPr>
          <w:rFonts w:cstheme="minorHAnsi"/>
          <w:b/>
          <w:sz w:val="26"/>
          <w:szCs w:val="26"/>
        </w:rPr>
        <w:t xml:space="preserve"> Moerkerken)</w:t>
      </w:r>
      <w:r w:rsidRPr="00DA3D96">
        <w:rPr>
          <w:rFonts w:cstheme="minorHAnsi"/>
          <w:sz w:val="26"/>
          <w:szCs w:val="26"/>
        </w:rPr>
        <w:t>, Functioneel conflict​ Samenwerken doe je omdat je iets wilt bereiken, iets anders wilt dan er nu is. Vaak is de neiging verschillen tussen partners kleiner te maken of glad te strijken. Maar juist het gebruik maken van de verschillen tussen mensen en organisaties kan veel opleveren. Dat kan ook conflict veroorzaken - hoe zet je conflict in voor wat je wil</w:t>
      </w:r>
      <w:r>
        <w:rPr>
          <w:rFonts w:cstheme="minorHAnsi"/>
          <w:sz w:val="26"/>
          <w:szCs w:val="26"/>
        </w:rPr>
        <w:t>t</w:t>
      </w:r>
      <w:r w:rsidRPr="00DA3D96">
        <w:rPr>
          <w:rFonts w:cstheme="minorHAnsi"/>
          <w:sz w:val="26"/>
          <w:szCs w:val="26"/>
        </w:rPr>
        <w:t xml:space="preserve"> bereiken?</w:t>
      </w:r>
      <w:bookmarkStart w:id="0" w:name="_GoBack"/>
      <w:bookmarkEnd w:id="0"/>
    </w:p>
    <w:sectPr w:rsidR="002C07FA" w:rsidRPr="001F32E5" w:rsidSect="00EC10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D2980"/>
    <w:multiLevelType w:val="hybridMultilevel"/>
    <w:tmpl w:val="99C8F6A2"/>
    <w:lvl w:ilvl="0" w:tplc="45DEDA78">
      <w:start w:val="1"/>
      <w:numFmt w:val="decimal"/>
      <w:lvlText w:val="%1."/>
      <w:lvlJc w:val="left"/>
      <w:pPr>
        <w:ind w:left="2487" w:hanging="360"/>
      </w:pPr>
      <w:rPr>
        <w:rFonts w:hint="default"/>
        <w:b/>
      </w:rPr>
    </w:lvl>
    <w:lvl w:ilvl="1" w:tplc="04130019" w:tentative="1">
      <w:start w:val="1"/>
      <w:numFmt w:val="lowerLetter"/>
      <w:lvlText w:val="%2."/>
      <w:lvlJc w:val="left"/>
      <w:pPr>
        <w:ind w:left="3207" w:hanging="360"/>
      </w:pPr>
    </w:lvl>
    <w:lvl w:ilvl="2" w:tplc="0413001B" w:tentative="1">
      <w:start w:val="1"/>
      <w:numFmt w:val="lowerRoman"/>
      <w:lvlText w:val="%3."/>
      <w:lvlJc w:val="right"/>
      <w:pPr>
        <w:ind w:left="3927" w:hanging="180"/>
      </w:pPr>
    </w:lvl>
    <w:lvl w:ilvl="3" w:tplc="0413000F" w:tentative="1">
      <w:start w:val="1"/>
      <w:numFmt w:val="decimal"/>
      <w:lvlText w:val="%4."/>
      <w:lvlJc w:val="left"/>
      <w:pPr>
        <w:ind w:left="4647" w:hanging="360"/>
      </w:pPr>
    </w:lvl>
    <w:lvl w:ilvl="4" w:tplc="04130019" w:tentative="1">
      <w:start w:val="1"/>
      <w:numFmt w:val="lowerLetter"/>
      <w:lvlText w:val="%5."/>
      <w:lvlJc w:val="left"/>
      <w:pPr>
        <w:ind w:left="5367" w:hanging="360"/>
      </w:pPr>
    </w:lvl>
    <w:lvl w:ilvl="5" w:tplc="0413001B" w:tentative="1">
      <w:start w:val="1"/>
      <w:numFmt w:val="lowerRoman"/>
      <w:lvlText w:val="%6."/>
      <w:lvlJc w:val="right"/>
      <w:pPr>
        <w:ind w:left="6087" w:hanging="180"/>
      </w:pPr>
    </w:lvl>
    <w:lvl w:ilvl="6" w:tplc="0413000F" w:tentative="1">
      <w:start w:val="1"/>
      <w:numFmt w:val="decimal"/>
      <w:lvlText w:val="%7."/>
      <w:lvlJc w:val="left"/>
      <w:pPr>
        <w:ind w:left="6807" w:hanging="360"/>
      </w:pPr>
    </w:lvl>
    <w:lvl w:ilvl="7" w:tplc="04130019" w:tentative="1">
      <w:start w:val="1"/>
      <w:numFmt w:val="lowerLetter"/>
      <w:lvlText w:val="%8."/>
      <w:lvlJc w:val="left"/>
      <w:pPr>
        <w:ind w:left="7527" w:hanging="360"/>
      </w:pPr>
    </w:lvl>
    <w:lvl w:ilvl="8" w:tplc="0413001B" w:tentative="1">
      <w:start w:val="1"/>
      <w:numFmt w:val="lowerRoman"/>
      <w:lvlText w:val="%9."/>
      <w:lvlJc w:val="right"/>
      <w:pPr>
        <w:ind w:left="8247" w:hanging="180"/>
      </w:pPr>
    </w:lvl>
  </w:abstractNum>
  <w:abstractNum w:abstractNumId="1" w15:restartNumberingAfterBreak="0">
    <w:nsid w:val="2CAA351C"/>
    <w:multiLevelType w:val="multilevel"/>
    <w:tmpl w:val="873C8E60"/>
    <w:lvl w:ilvl="0">
      <w:start w:val="16"/>
      <w:numFmt w:val="decimal"/>
      <w:lvlText w:val="%1"/>
      <w:lvlJc w:val="left"/>
      <w:pPr>
        <w:ind w:left="1275" w:hanging="1275"/>
      </w:pPr>
      <w:rPr>
        <w:rFonts w:hint="default"/>
      </w:rPr>
    </w:lvl>
    <w:lvl w:ilvl="1">
      <w:start w:val="45"/>
      <w:numFmt w:val="decimal"/>
      <w:lvlText w:val="%1.%2"/>
      <w:lvlJc w:val="left"/>
      <w:pPr>
        <w:ind w:left="1275" w:hanging="1275"/>
      </w:pPr>
      <w:rPr>
        <w:rFonts w:hint="default"/>
      </w:rPr>
    </w:lvl>
    <w:lvl w:ilvl="2">
      <w:start w:val="17"/>
      <w:numFmt w:val="decimal"/>
      <w:lvlText w:val="%1.%2-%3"/>
      <w:lvlJc w:val="left"/>
      <w:pPr>
        <w:ind w:left="1275" w:hanging="1275"/>
      </w:pPr>
      <w:rPr>
        <w:rFonts w:hint="default"/>
      </w:rPr>
    </w:lvl>
    <w:lvl w:ilvl="3">
      <w:start w:val="30"/>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F51086"/>
    <w:multiLevelType w:val="hybridMultilevel"/>
    <w:tmpl w:val="459855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FA"/>
    <w:rsid w:val="0005233B"/>
    <w:rsid w:val="0009483F"/>
    <w:rsid w:val="00154335"/>
    <w:rsid w:val="001F32E5"/>
    <w:rsid w:val="00246C21"/>
    <w:rsid w:val="002B4F37"/>
    <w:rsid w:val="002C07FA"/>
    <w:rsid w:val="003156CA"/>
    <w:rsid w:val="00357893"/>
    <w:rsid w:val="005C05E5"/>
    <w:rsid w:val="00642D05"/>
    <w:rsid w:val="00694430"/>
    <w:rsid w:val="00A33388"/>
    <w:rsid w:val="00B03676"/>
    <w:rsid w:val="00BE7519"/>
    <w:rsid w:val="00D15C48"/>
    <w:rsid w:val="00D66FCA"/>
    <w:rsid w:val="00DA3D96"/>
    <w:rsid w:val="00EC10EF"/>
    <w:rsid w:val="00F60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3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4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4627">
      <w:bodyDiv w:val="1"/>
      <w:marLeft w:val="0"/>
      <w:marRight w:val="0"/>
      <w:marTop w:val="0"/>
      <w:marBottom w:val="0"/>
      <w:divBdr>
        <w:top w:val="none" w:sz="0" w:space="0" w:color="auto"/>
        <w:left w:val="none" w:sz="0" w:space="0" w:color="auto"/>
        <w:bottom w:val="none" w:sz="0" w:space="0" w:color="auto"/>
        <w:right w:val="none" w:sz="0" w:space="0" w:color="auto"/>
      </w:divBdr>
    </w:div>
    <w:div w:id="1725982388">
      <w:bodyDiv w:val="1"/>
      <w:marLeft w:val="0"/>
      <w:marRight w:val="0"/>
      <w:marTop w:val="0"/>
      <w:marBottom w:val="0"/>
      <w:divBdr>
        <w:top w:val="none" w:sz="0" w:space="0" w:color="auto"/>
        <w:left w:val="none" w:sz="0" w:space="0" w:color="auto"/>
        <w:bottom w:val="none" w:sz="0" w:space="0" w:color="auto"/>
        <w:right w:val="none" w:sz="0" w:space="0" w:color="auto"/>
      </w:divBdr>
    </w:div>
    <w:div w:id="1811626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van Stein Callenfels</dc:creator>
  <cp:keywords/>
  <dc:description/>
  <cp:lastModifiedBy>Ketenzorg</cp:lastModifiedBy>
  <cp:revision>3</cp:revision>
  <dcterms:created xsi:type="dcterms:W3CDTF">2017-11-05T20:06:00Z</dcterms:created>
  <dcterms:modified xsi:type="dcterms:W3CDTF">2017-11-05T20:08:00Z</dcterms:modified>
</cp:coreProperties>
</file>